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81" w:rsidRPr="00FE1B81" w:rsidRDefault="00FE1B81" w:rsidP="00FE1B81">
      <w:pPr>
        <w:jc w:val="center"/>
        <w:rPr>
          <w:b/>
          <w:sz w:val="32"/>
          <w:szCs w:val="32"/>
        </w:rPr>
      </w:pPr>
      <w:r w:rsidRPr="00FE1B81">
        <w:rPr>
          <w:b/>
          <w:sz w:val="32"/>
          <w:szCs w:val="32"/>
        </w:rPr>
        <w:t>Corruption in China and Elsewhere Demands Board Oversight</w:t>
      </w:r>
    </w:p>
    <w:p w:rsidR="00C9642F" w:rsidRPr="00FE1B81" w:rsidRDefault="00FE1B81" w:rsidP="00FE1B81">
      <w:pPr>
        <w:rPr>
          <w:i/>
        </w:rPr>
      </w:pPr>
      <w:r w:rsidRPr="00FE1B81">
        <w:rPr>
          <w:i/>
        </w:rPr>
        <w:t xml:space="preserve">Published in NACD Directorship </w:t>
      </w:r>
      <w:r w:rsidRPr="00FE1B81">
        <w:rPr>
          <w:i/>
        </w:rPr>
        <w:t xml:space="preserve">July 23, 2013 by Eric V. </w:t>
      </w:r>
      <w:proofErr w:type="spellStart"/>
      <w:r w:rsidRPr="00FE1B81">
        <w:rPr>
          <w:i/>
        </w:rPr>
        <w:t>Zwisler</w:t>
      </w:r>
      <w:proofErr w:type="spellEnd"/>
      <w:r w:rsidRPr="00FE1B81">
        <w:rPr>
          <w:i/>
        </w:rPr>
        <w:t xml:space="preserve"> and Dean A. </w:t>
      </w:r>
      <w:proofErr w:type="spellStart"/>
      <w:r w:rsidRPr="00FE1B81">
        <w:rPr>
          <w:i/>
        </w:rPr>
        <w:t>Yoost</w:t>
      </w:r>
      <w:proofErr w:type="spellEnd"/>
    </w:p>
    <w:p w:rsidR="0061099E" w:rsidRDefault="0061099E" w:rsidP="0061099E">
      <w:hyperlink r:id="rId4" w:history="1">
        <w:r w:rsidRPr="00987E13">
          <w:rPr>
            <w:rStyle w:val="Hyperlink"/>
          </w:rPr>
          <w:t>http://www.directorship.com/corruption-in-china-and-elsewhere-demands-board-oversight/</w:t>
        </w:r>
      </w:hyperlink>
      <w:r>
        <w:t xml:space="preserve"> </w:t>
      </w:r>
    </w:p>
    <w:p w:rsidR="0061099E" w:rsidRDefault="0061099E" w:rsidP="0061099E"/>
    <w:p w:rsidR="0061099E" w:rsidRPr="0061099E" w:rsidRDefault="0061099E" w:rsidP="0061099E">
      <w:pPr>
        <w:rPr>
          <w:i/>
        </w:rPr>
      </w:pPr>
      <w:r w:rsidRPr="0061099E">
        <w:rPr>
          <w:i/>
        </w:rPr>
        <w:t xml:space="preserve">Summary:  </w:t>
      </w:r>
      <w:r w:rsidRPr="0061099E">
        <w:rPr>
          <w:i/>
        </w:rPr>
        <w:t>Business practices in China are widely noncompliant. Anticipating and addressing corrupt activities require both a constancy of board leadership and management awareness.</w:t>
      </w:r>
    </w:p>
    <w:p w:rsidR="0061099E" w:rsidRDefault="0061099E" w:rsidP="0061099E"/>
    <w:p w:rsidR="0061099E" w:rsidRDefault="0061099E" w:rsidP="0061099E">
      <w:r>
        <w:t>In a recent survey by the Deloitte Forensics Center, 55 percent of executives said their company was extremely concerned about the potential impact of corruption in China on their business. The survey further suggested that these concerns are growing: Almost half of the executives said their company is more concerned today about corruption risk than it was three years ago.</w:t>
      </w:r>
    </w:p>
    <w:p w:rsidR="0061099E" w:rsidRDefault="0061099E" w:rsidP="0061099E">
      <w:pPr>
        <w:jc w:val="center"/>
      </w:pPr>
      <w:r>
        <w:rPr>
          <w:noProof/>
        </w:rPr>
        <w:drawing>
          <wp:inline distT="0" distB="0" distL="0" distR="0">
            <wp:extent cx="3333750" cy="4362450"/>
            <wp:effectExtent l="19050" t="0" r="0" b="0"/>
            <wp:docPr id="1" name="Picture 1" descr="http://www.directorship.com/media/2013/07/Board-Overs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orship.com/media/2013/07/Board-Oversight.jpg"/>
                    <pic:cNvPicPr>
                      <a:picLocks noChangeAspect="1" noChangeArrowheads="1"/>
                    </pic:cNvPicPr>
                  </pic:nvPicPr>
                  <pic:blipFill>
                    <a:blip r:embed="rId5" cstate="print"/>
                    <a:srcRect/>
                    <a:stretch>
                      <a:fillRect/>
                    </a:stretch>
                  </pic:blipFill>
                  <pic:spPr bwMode="auto">
                    <a:xfrm>
                      <a:off x="0" y="0"/>
                      <a:ext cx="3333750" cy="4362450"/>
                    </a:xfrm>
                    <a:prstGeom prst="rect">
                      <a:avLst/>
                    </a:prstGeom>
                    <a:noFill/>
                    <a:ln w="9525">
                      <a:noFill/>
                      <a:miter lim="800000"/>
                      <a:headEnd/>
                      <a:tailEnd/>
                    </a:ln>
                  </pic:spPr>
                </pic:pic>
              </a:graphicData>
            </a:graphic>
          </wp:inline>
        </w:drawing>
      </w:r>
    </w:p>
    <w:p w:rsidR="0061099E" w:rsidRDefault="0061099E" w:rsidP="0061099E">
      <w:r>
        <w:t>Wal-Mart has launched anticorruption investigations into allegations of potential violations of the FCPA in several countries and regions outside the United States, including China. (Associated Press)</w:t>
      </w:r>
    </w:p>
    <w:p w:rsidR="0061099E" w:rsidRDefault="0061099E" w:rsidP="0061099E"/>
    <w:p w:rsidR="0061099E" w:rsidRDefault="0061099E" w:rsidP="0061099E">
      <w:r>
        <w:t>Boards are ultimately responsible for risk oversight, but they are sometimes viewed as out of touch with conditions on the ground. While the board inevitably will have a less detailed understanding of the business than management, board members still need to dive deep enough into the details of the operations to be able to focus on key areas of risk.</w:t>
      </w:r>
    </w:p>
    <w:p w:rsidR="0061099E" w:rsidRDefault="0061099E" w:rsidP="0061099E"/>
    <w:p w:rsidR="0061099E" w:rsidRDefault="0061099E" w:rsidP="0061099E">
      <w:r>
        <w:t>The board of any U.S. company with operations in China needs to have a clear understanding of its duties and responsibilities under the Foreign Corrupt Practices Act (FCPA) and other international laws, such as the U.K. Bribery Act of 2010. Investigations and prosecutions have risen dramatically in recent years, resulting in 12 discrete FCPA actions in 2012 alone, 6 of which were healthcare-related, leading to $260 million in fines. In fact, 20 percent of FCPA enforcement actions in the past five years have involved business conduct in China. The reputational and economic ramifications of misinterpreting these duties and responsibilities can have a long-lasting impact on the economics and reputation of the company.</w:t>
      </w:r>
    </w:p>
    <w:p w:rsidR="0061099E" w:rsidRDefault="0061099E" w:rsidP="0061099E"/>
    <w:p w:rsidR="0061099E" w:rsidRDefault="0061099E" w:rsidP="0061099E">
      <w:r>
        <w:t>China’s emergence as a significant market means that governance issues are more important than ever in board and management’s risk considerations. China has its own version of anti-bribery laws, as well, which in many instances is stricter and more severe than international laws. Effectively addressing governance structures and issues in China is increasingly leading to best practices for all international markets.</w:t>
      </w:r>
    </w:p>
    <w:p w:rsidR="0061099E" w:rsidRDefault="0061099E" w:rsidP="0061099E"/>
    <w:p w:rsidR="0061099E" w:rsidRPr="0061099E" w:rsidRDefault="0061099E" w:rsidP="0061099E">
      <w:pPr>
        <w:rPr>
          <w:b/>
        </w:rPr>
      </w:pPr>
      <w:r w:rsidRPr="0061099E">
        <w:rPr>
          <w:b/>
        </w:rPr>
        <w:t>Role of the FCPA</w:t>
      </w:r>
    </w:p>
    <w:p w:rsidR="0061099E" w:rsidRDefault="0061099E" w:rsidP="0061099E">
      <w:r>
        <w:t>Signed into law in 1977, and backed by the U.S. Department of Justice (DOJ), the FCPA is the best-known and enforced cross-border anticorruption law applying to U.S. issuers, other domestic concerns (both individuals and businesses), U.S. parent companies of foreign subsidiaries and joint ventures, and foreign companies and individuals, including their agents with business in the United States.</w:t>
      </w:r>
    </w:p>
    <w:p w:rsidR="0061099E" w:rsidRDefault="0061099E" w:rsidP="0061099E"/>
    <w:p w:rsidR="0061099E" w:rsidRDefault="0061099E" w:rsidP="0061099E">
      <w:r>
        <w:t xml:space="preserve">The FCPA applies only to the bribery of foreign government officials, not nongovernmental entities, where commercial bribery is often far more pervasive and corrosive. In political economies like China’s, compliance risks are aggravated by the ubiquitous involvement of the government in business, exposing many transactions to government influence that would be purely commercial in other jurisdictions and adjudicated through legal recourse. Extensive state ownership in China also complicates the landscape. The DOJ is clear that </w:t>
      </w:r>
      <w:r>
        <w:lastRenderedPageBreak/>
        <w:t>employees of state-owned enterprises are government employees and subject to the FCPA; thus the FCPA has wider and deeper impact on the daily management of a business in China, and must be a key consideration in how boards and management address on-the-ground governance issues and systemic corrupt commercial behavior.</w:t>
      </w:r>
    </w:p>
    <w:p w:rsidR="0061099E" w:rsidRDefault="0061099E" w:rsidP="0061099E"/>
    <w:p w:rsidR="0061099E" w:rsidRPr="0061099E" w:rsidRDefault="0061099E" w:rsidP="0061099E">
      <w:pPr>
        <w:rPr>
          <w:b/>
        </w:rPr>
      </w:pPr>
      <w:r w:rsidRPr="0061099E">
        <w:rPr>
          <w:b/>
        </w:rPr>
        <w:t>Compliance Programs That Work</w:t>
      </w:r>
    </w:p>
    <w:p w:rsidR="0061099E" w:rsidRDefault="0061099E" w:rsidP="0061099E">
      <w:r>
        <w:t>There is no doubt that the board has a key role to play—in fact, a duty—with respect to FCPA compliance. The U.S. Sentencing Guidelines, for example, suggest that a board must be knowledgeable about the company’s compliance program and must exercise reasonable oversight.</w:t>
      </w:r>
    </w:p>
    <w:p w:rsidR="0061099E" w:rsidRDefault="0061099E" w:rsidP="0061099E"/>
    <w:p w:rsidR="0061099E" w:rsidRDefault="0061099E" w:rsidP="0061099E">
      <w:r>
        <w:t>On Nov. 14, 2012, the DOJ and the Securities and Exchange Commission (SEC) jointly released “A Resource Guide to the U.S. Foreign Corrupt Practices Act.” The guide demonstrates the agencies’ shared commitment in fighting corruption through continued vigorous enforcement of the FCPA. The guide does not have the force of law but does represent the evolving views of the DOJ and SEC from years of enforcement activity and reviews of private and public companies’ anticorruption compliance programs. Perhaps most significantly, the guide underscores the importance of a company’s compliance program to prevent and detect corrupt activity as an important factor in determining the size and force of any enforcement actions.</w:t>
      </w:r>
    </w:p>
    <w:p w:rsidR="0061099E" w:rsidRDefault="0061099E" w:rsidP="0061099E"/>
    <w:p w:rsidR="0061099E" w:rsidRDefault="0061099E" w:rsidP="0061099E">
      <w:r>
        <w:t>Many program elements in the guide are similar to leading practices already accepted by a number of large global companies, but the guide provides important direction as to how to further develop and implement governance programs. The guide also acknowledges that small- and medium-size companies will have different compliance programs than large multinationals, and in doing so implies that cost and size are factors in measures that companies should take to achieve compliance.</w:t>
      </w:r>
    </w:p>
    <w:p w:rsidR="0061099E" w:rsidRDefault="0061099E" w:rsidP="0061099E"/>
    <w:p w:rsidR="0061099E" w:rsidRPr="0061099E" w:rsidRDefault="0061099E" w:rsidP="0061099E">
      <w:pPr>
        <w:rPr>
          <w:b/>
        </w:rPr>
      </w:pPr>
      <w:r w:rsidRPr="0061099E">
        <w:rPr>
          <w:b/>
        </w:rPr>
        <w:t>An effective compliance program contains these 10 elements:</w:t>
      </w:r>
    </w:p>
    <w:p w:rsidR="0061099E" w:rsidRDefault="0061099E" w:rsidP="0061099E"/>
    <w:p w:rsidR="0061099E" w:rsidRDefault="0061099E" w:rsidP="0061099E">
      <w:r>
        <w:t>1. Commitment from senior management and a clearly articulated policy against corruption. Often referred to as “tone at the top,” senior management and board directors alike are responsible for conveying a strong message that corruption will not be tolerated.</w:t>
      </w:r>
    </w:p>
    <w:p w:rsidR="0061099E" w:rsidRDefault="0061099E" w:rsidP="0061099E"/>
    <w:p w:rsidR="0061099E" w:rsidRDefault="0061099E" w:rsidP="0061099E">
      <w:r>
        <w:lastRenderedPageBreak/>
        <w:t>2. Code of conduct and compliance policies and procedures. A code of conduct provides ethical guidelines for those conducting business on the company’s behalf. A company may also have specific anticorruption policies and procedures that address its most significant risks and outline proper internal controls and monitoring procedures.</w:t>
      </w:r>
    </w:p>
    <w:p w:rsidR="0061099E" w:rsidRDefault="0061099E" w:rsidP="0061099E"/>
    <w:p w:rsidR="0061099E" w:rsidRDefault="0061099E" w:rsidP="0061099E">
      <w:r>
        <w:t xml:space="preserve"> 3. Oversight, autonomy, and resources. Responsibility for the compliance program should be assigned to an appropriate senior individual or group to provide the authority and autonomy to oversee the program and report to the company’s governing body.</w:t>
      </w:r>
    </w:p>
    <w:p w:rsidR="0061099E" w:rsidRDefault="0061099E" w:rsidP="0061099E"/>
    <w:p w:rsidR="0061099E" w:rsidRDefault="0061099E" w:rsidP="0061099E">
      <w:r>
        <w:t>4. Risk assessment. A company’s compliance program should be designed around and commensurate with its unique risk profile, taking into account factors such as its size, structure, industry, geography, interactions with foreign governments, and involvement of business partners. A thorough risk assessment adds efficiency and credibility to anticorruption compliance efforts.</w:t>
      </w:r>
    </w:p>
    <w:p w:rsidR="0061099E" w:rsidRDefault="0061099E" w:rsidP="0061099E"/>
    <w:p w:rsidR="0061099E" w:rsidRDefault="0061099E" w:rsidP="0061099E">
      <w:r>
        <w:t>5. Training and continuing advice. A company should take steps to ensure that all employees are aware of the company’s anticorruption policies and procedures, which is often accomplished through periodic training. Certain key roles, such as management, sales, finance, and business development personnel, may receive enhanced training.</w:t>
      </w:r>
    </w:p>
    <w:p w:rsidR="0061099E" w:rsidRDefault="0061099E" w:rsidP="0061099E"/>
    <w:p w:rsidR="0061099E" w:rsidRDefault="0061099E" w:rsidP="0061099E">
      <w:r>
        <w:t>6. Incentives and disciplinary actions. To avoid the appearance of a “paper program,” the corporate compliance program must be enforced unequivocally throughout the organization, with clear disciplinary procedures for violators applied consistently and in a timely fashion. Also, positive incentives, both financial and other merit-based rewards, may reinforce a culture of compliance.</w:t>
      </w:r>
    </w:p>
    <w:p w:rsidR="0061099E" w:rsidRDefault="0061099E" w:rsidP="0061099E"/>
    <w:p w:rsidR="0061099E" w:rsidRDefault="0061099E" w:rsidP="0061099E">
      <w:r>
        <w:t>7. Third-party due diligence and payments. A risk-based due diligence approach identifies and devotes attention to third parties posing the greatest corruption risk. The guidance highlights three areas to govern dealings with third parties from pre-contract due diligence efforts to payment terms and ongoing monitoring of third-party relationships.</w:t>
      </w:r>
    </w:p>
    <w:p w:rsidR="0061099E" w:rsidRDefault="0061099E" w:rsidP="0061099E"/>
    <w:p w:rsidR="0061099E" w:rsidRDefault="0061099E" w:rsidP="0061099E">
      <w:r>
        <w:t>8. Confidential reporting and internal investigation. Employees and third parties should be encouraged to share tips or suspected violations in a secure and confidential manner. Significant issues should ultimately be investigated by qualified individuals.</w:t>
      </w:r>
    </w:p>
    <w:p w:rsidR="0061099E" w:rsidRDefault="0061099E" w:rsidP="0061099E"/>
    <w:p w:rsidR="0061099E" w:rsidRDefault="0061099E" w:rsidP="0061099E">
      <w:r>
        <w:t>9. Continuous improvement: periodic testing and review. Companies may perform periodic testing or anticorruption audits to monitor compliance with the various elements and controls of the program, and to uncover existence of potential violations and red flags signaling new corruption risks.</w:t>
      </w:r>
    </w:p>
    <w:p w:rsidR="0061099E" w:rsidRDefault="0061099E" w:rsidP="0061099E"/>
    <w:p w:rsidR="0061099E" w:rsidRDefault="0061099E" w:rsidP="0061099E">
      <w:r>
        <w:t>10. Pre-acquisition due diligence and post-acquisition integration. An acquirer is responsible for conducting thorough due diligence of a potential target company, which extends to evaluating potential corrupt activity by the target.</w:t>
      </w:r>
    </w:p>
    <w:p w:rsidR="0061099E" w:rsidRDefault="0061099E" w:rsidP="0061099E"/>
    <w:p w:rsidR="0061099E" w:rsidRDefault="0061099E" w:rsidP="0061099E">
      <w:r>
        <w:t>The reality remains that business practices in China are widely noncompliant. Practices that are commonly regarded as corrupt by global standards, or serious if not blatant conflicts of interest, may be the norm. Anticipating and addressing corrupt activities requires a constancy of board leadership and management awareness. The board, through leadership, and the audit committee, through vigilance in the oversight of the compliance program, is responsible for assuring that the company is compliant. The board should establish a clear commitment, a company culture that values compliance, and a robust management system to monitor and assure compliance.</w:t>
      </w:r>
    </w:p>
    <w:p w:rsidR="0061099E" w:rsidRDefault="0061099E" w:rsidP="0061099E"/>
    <w:p w:rsidR="0061099E" w:rsidRDefault="0061099E" w:rsidP="0061099E">
      <w:r>
        <w:t>To protect against charges of corruption, companies need to keep books, records, and accounts that accurately reflect transactions and the disposition of assets. Internal accounting and management controls must be maintained and aimed at preventing and detecting FCPA violations, establishing policies and procedures that explain how business is to be conducted, perform due diligence on and monitor third parties, and conduct training for employees and business partners.</w:t>
      </w:r>
    </w:p>
    <w:p w:rsidR="0061099E" w:rsidRDefault="0061099E" w:rsidP="0061099E"/>
    <w:p w:rsidR="0061099E" w:rsidRDefault="0061099E" w:rsidP="0061099E">
      <w:r>
        <w:t>The board needs to be comfortable that the management in China promotes business ethics among its managers and develops a written, unambiguous program, including a code of conduct, to build a culture of compliance. Regulators may not expect perfect execution, especially in the early periods of investment, but a well-developed and implemented program can be essential protection in the event of misbehavior.</w:t>
      </w:r>
    </w:p>
    <w:p w:rsidR="0061099E" w:rsidRDefault="0061099E" w:rsidP="0061099E"/>
    <w:p w:rsidR="0061099E" w:rsidRDefault="0061099E" w:rsidP="0061099E">
      <w:r>
        <w:t xml:space="preserve">The lack of accessible or available information and cultural barriers can pose special problems. The board should be aware that there will be a large number of anonymous </w:t>
      </w:r>
      <w:r>
        <w:lastRenderedPageBreak/>
        <w:t>reports of misconduct and noncompliant behavior originating in China. Many of these reports may be of questionable veracity. Management should strike a realistic balance between an appropriate intensity and method of investigation and fulfilling FCPA standards. Getting this balance wrong only serves to undercut the effectiveness of the local organization and local management. The board should be aware of this issue and be explicit about how FCPA issues are handled, at what level, in the company.</w:t>
      </w:r>
    </w:p>
    <w:p w:rsidR="0061099E" w:rsidRDefault="0061099E" w:rsidP="0061099E"/>
    <w:p w:rsidR="0061099E" w:rsidRDefault="0061099E" w:rsidP="0061099E">
      <w:r>
        <w:t>More than 90 percent of reported FCPA cases involve the use of third-party intermediaries such as agents or consultants. Appropriately, this is a central focus of many anticorruption efforts, but the degree of due diligence for each third party should be commensurate with the risks posed by that third party. The guide supports a risk-based approach that includes:</w:t>
      </w:r>
    </w:p>
    <w:p w:rsidR="0061099E" w:rsidRDefault="0061099E" w:rsidP="0061099E">
      <w:pPr>
        <w:ind w:left="720"/>
      </w:pPr>
      <w:r>
        <w:t>•Pre-contract due diligence to assess the third party’s qualifications, reputation, and connections to foreign officials.</w:t>
      </w:r>
    </w:p>
    <w:p w:rsidR="0061099E" w:rsidRDefault="0061099E" w:rsidP="0061099E">
      <w:pPr>
        <w:ind w:left="720"/>
      </w:pPr>
      <w:r>
        <w:t>•An understanding of the business purpose and services being provided by the third party, and a guarantee that payment terms are in line with the services provided.</w:t>
      </w:r>
    </w:p>
    <w:p w:rsidR="0061099E" w:rsidRDefault="0061099E" w:rsidP="0061099E">
      <w:pPr>
        <w:ind w:left="720"/>
      </w:pPr>
      <w:r>
        <w:t>•Monitoring of third parties with controls such as periodic due diligence, training for or certifications provided by third parties, and exercising contractual audit rights.</w:t>
      </w:r>
    </w:p>
    <w:p w:rsidR="0061099E" w:rsidRDefault="0061099E" w:rsidP="0061099E"/>
    <w:p w:rsidR="0061099E" w:rsidRDefault="0061099E" w:rsidP="0061099E">
      <w:r>
        <w:t>If fraud, corruption, or other malfeasance is suspected, it is often difficult to investigate and obtain sufficient information in China to conclusively identify the violators and validate the violations. Local employees are often culturally impaired to provide information to investigators implicating co-workers. Often decisions on compliance violations are a matter of judgment based on information gleaned from multiple sources. Informed action must be taken in these situations, and management and the board should be comfortable that the right management structures and systems are in place to effectively make these decisions.</w:t>
      </w:r>
    </w:p>
    <w:p w:rsidR="0061099E" w:rsidRDefault="0061099E" w:rsidP="0061099E"/>
    <w:p w:rsidR="0061099E" w:rsidRDefault="0061099E" w:rsidP="0061099E">
      <w:r>
        <w:t xml:space="preserve">While the implementation of an effective compliance program is an operational imperative, the related legal issues are complex and often open to interpretation. Informed and experienced legal guidance is essential. Legal considerations also do not end at interpretation of the FCPA but may also be related to other laws. For example, it is not uncommon for an internal whistleblower to expose compliance issues. In a 12-month period ending September 2012, the SEC’s Office of the Whistleblower received 115 specific FCPA whistleblower claims, with China one of the most active international sources for all types of whistleblower claims, according to the commission’s 2012 Annual Report on the Dodd-Frank Whistleblower Program. Whistleblowers have specific protections and incentives </w:t>
      </w:r>
      <w:r>
        <w:lastRenderedPageBreak/>
        <w:t>under the 2010 Amendment of the Securities Exchange Act of 1934 by the Dodd-Frank Wall Street Reform and Consumer Protection Act. Effectively handling whistleblower claims is an added level of complexity in managing compliance issues, and must be visible to the board.</w:t>
      </w:r>
    </w:p>
    <w:p w:rsidR="0061099E" w:rsidRDefault="0061099E" w:rsidP="0061099E"/>
    <w:p w:rsidR="0061099E" w:rsidRDefault="0061099E" w:rsidP="0061099E">
      <w:r>
        <w:t>Both the internal and external costs of investigating whistleblower allegations are not insignificant, requiring bicultural and bilingual resources. In our experience, many claims are unfounded and are the result of misunderstandings or misinterpretations of company policy. Given the potential criticality of whistleblower allegations, however, they must be seriously and extensively pursued and dealt with as a cost of doing business. These costs can be mitigated by hiring and educating the right employees.</w:t>
      </w:r>
    </w:p>
    <w:p w:rsidR="0061099E" w:rsidRDefault="0061099E" w:rsidP="0061099E"/>
    <w:p w:rsidR="0061099E" w:rsidRDefault="0061099E" w:rsidP="0061099E">
      <w:r>
        <w:t>Local organizations in China are exceedingly adept at appearing compliant while hiding unacceptable business practices. Auditing of books and records, often multiple sets of accounting records, without a detailed and operational understanding of the underlying business is insufficient to identify true compliance risks. The board should be aware that a well-crafted compliance program must be complemented with a thorough understanding of frontline business practices and constant auditing of actual practices, not just documentation.</w:t>
      </w:r>
    </w:p>
    <w:p w:rsidR="0061099E" w:rsidRDefault="0061099E" w:rsidP="0061099E"/>
    <w:p w:rsidR="0061099E" w:rsidRDefault="0061099E" w:rsidP="0061099E">
      <w:r>
        <w:t>The establishment of effective compliance management systems and the management cadence of monitoring and auditing compliance should be visible to the board. Properly structuring the organizational reporting relationships of the compliance function indicates both internally and externally the importance of compliance in business priorities. The board should ensure that the human resources committed to compliance management and reporting relationships are commensurate with the level of compliance risk.</w:t>
      </w:r>
    </w:p>
    <w:p w:rsidR="0061099E" w:rsidRDefault="0061099E" w:rsidP="0061099E"/>
    <w:p w:rsidR="0061099E" w:rsidRDefault="0061099E" w:rsidP="0061099E">
      <w:r>
        <w:t>It is important to achieve the correct balance between expectations, individual financial incentives, and compliance. Overly optimistic growth expectations combined with high individual rewards often lead to noncompliant behavior. Often we see this as the root cause of compliance issues in China. Setting the right balance is an executive management issue; validating this balance is often a board issue.</w:t>
      </w:r>
    </w:p>
    <w:p w:rsidR="0061099E" w:rsidRDefault="0061099E" w:rsidP="0061099E"/>
    <w:p w:rsidR="0061099E" w:rsidRDefault="0061099E" w:rsidP="0061099E">
      <w:r>
        <w:t xml:space="preserve">A compliant company culture must include the ability of management to refuse expedient and potentially noncompliant short-term business. Some companies make it clear that if </w:t>
      </w:r>
      <w:r>
        <w:lastRenderedPageBreak/>
        <w:t>refusal to pay a bribe was the cause of not achieving the target, there would be no financial penalty for the individual. In some instances, companies develop a policy of not pursuing business relationships if complete and reliable information cannot be obtained about how the company or individual obtained their financial strength, thereby avoiding relationships with formerly corrupt government officials.</w:t>
      </w:r>
    </w:p>
    <w:p w:rsidR="0061099E" w:rsidRDefault="0061099E" w:rsidP="0061099E"/>
    <w:p w:rsidR="0061099E" w:rsidRDefault="0061099E" w:rsidP="0061099E">
      <w:r>
        <w:t>Compliance is an area that requires both locally focused and expert advice. Ultimately, the successful implementation of a robust compliance program is the responsibility of operating management, formed by the company culture established by board leadership and enabled by senior compliance management and external subject experts.</w:t>
      </w:r>
    </w:p>
    <w:p w:rsidR="0061099E" w:rsidRDefault="0061099E" w:rsidP="0061099E"/>
    <w:p w:rsidR="0061099E" w:rsidRPr="0061099E" w:rsidRDefault="0061099E" w:rsidP="0061099E">
      <w:pPr>
        <w:rPr>
          <w:b/>
        </w:rPr>
      </w:pPr>
      <w:r w:rsidRPr="0061099E">
        <w:rPr>
          <w:b/>
        </w:rPr>
        <w:t>On Joint Ventures and M&amp;As</w:t>
      </w:r>
    </w:p>
    <w:p w:rsidR="0061099E" w:rsidRDefault="0061099E" w:rsidP="0061099E">
      <w:r>
        <w:t>Joint ventures and acquiring Chinese companies are an important component of many strategic plans in China. Given the economic and political development along with cultural differences, all potential opportunities in China will have some level of compliance-related issues. Noncompliant business practices and how to bring these into compliance is often a major and defining deal risk. The inability to understand actual business practices, the impact of these practices on the core business, and effectively dealing with a transition plan is one of the main reasons why joint ventures and acquisitions fail. Board visibility to this issue and level of detail is essential when considering major capital investments in China.</w:t>
      </w:r>
    </w:p>
    <w:p w:rsidR="0061099E" w:rsidRDefault="0061099E" w:rsidP="0061099E"/>
    <w:p w:rsidR="0061099E" w:rsidRDefault="0061099E" w:rsidP="0061099E">
      <w:r>
        <w:t>Not surprisingly, the guide highlights that pre-acquisition FCPA due diligence should be conducted on potential targets. Companies cannot avoid successor liability simply by reorganizing or buying and selling parts. A company can mitigate its corruption risks posed by targets in acquisitions through pre-acquisition due diligence and improvements to compliance programs and internal controls after acquisition.</w:t>
      </w:r>
    </w:p>
    <w:p w:rsidR="0061099E" w:rsidRDefault="0061099E" w:rsidP="0061099E"/>
    <w:p w:rsidR="0061099E" w:rsidRDefault="0061099E" w:rsidP="0061099E">
      <w:r>
        <w:t xml:space="preserve">Numerous recent fraud allegations in China have hinged on the legitimacy of supposedly official documentation, for example, regarding property ownership or the use of natural resources, and even fraudulent verification of bank balances. Such documents vary widely across the country and range from deeds that are centrally cataloged and hard to forge to </w:t>
      </w:r>
      <w:proofErr w:type="spellStart"/>
      <w:r>
        <w:t>proforma</w:t>
      </w:r>
      <w:proofErr w:type="spellEnd"/>
      <w:r>
        <w:t xml:space="preserve"> templates that can be easily reproduced. This creates significant difficulties for due diligence teams when trying to authenticate documentation, as noted in Ernst &amp; Young’s 12th global fraud survey, Growing Beyond: A Place for Integrity.</w:t>
      </w:r>
    </w:p>
    <w:p w:rsidR="0061099E" w:rsidRDefault="0061099E" w:rsidP="0061099E"/>
    <w:p w:rsidR="0061099E" w:rsidRDefault="0061099E" w:rsidP="0061099E">
      <w:r>
        <w:lastRenderedPageBreak/>
        <w:t>Actions have been taken against successor companies in limited circumstances that generally involve “egregious and sustained violations or where the successor company directly participated in the violations or failed to stop the misconduct from continuing after the acquisitions.” The guide points to specific examples where FCPA due diligence and post-acquisition compliance efforts results in the government’s decision not to prosecute successor companies for pre-acquisition violations.</w:t>
      </w:r>
    </w:p>
    <w:p w:rsidR="0061099E" w:rsidRDefault="0061099E" w:rsidP="0061099E"/>
    <w:p w:rsidR="0061099E" w:rsidRDefault="0061099E" w:rsidP="0061099E">
      <w:r>
        <w:t>When issues surface as a result of an acquisition, an evaluation will be made whether the acquiring company conducted pre-acquisition FCPA due diligence as part of its assessment of the acquirer’s commitment to compliance and whether the acquiring company promptly integrated the acquired company into its compliance program, including implementing policies, requiring training, and performing audits.</w:t>
      </w:r>
    </w:p>
    <w:p w:rsidR="0061099E" w:rsidRDefault="0061099E" w:rsidP="0061099E"/>
    <w:p w:rsidR="0061099E" w:rsidRPr="0061099E" w:rsidRDefault="0061099E" w:rsidP="0061099E">
      <w:pPr>
        <w:rPr>
          <w:b/>
        </w:rPr>
      </w:pPr>
      <w:r w:rsidRPr="0061099E">
        <w:rPr>
          <w:b/>
        </w:rPr>
        <w:t xml:space="preserve">Enhancing Boardroom Knowledge </w:t>
      </w:r>
    </w:p>
    <w:p w:rsidR="0061099E" w:rsidRDefault="0061099E" w:rsidP="0061099E">
      <w:r>
        <w:t>Experience suggests that not all boards do enough to properly understand the way their company is conducting business, particularly in a diverse and complex environment such as China. The board needs a detailed understanding of the business if it is to be an effective safeguard against fraud or corrupt practices.</w:t>
      </w:r>
    </w:p>
    <w:p w:rsidR="0061099E" w:rsidRDefault="0061099E" w:rsidP="0061099E"/>
    <w:p w:rsidR="0061099E" w:rsidRDefault="0061099E" w:rsidP="0061099E">
      <w:r>
        <w:t>Not only must the board be cognizant of the resulting costs of penalties and litigation associated with corruption and bad behavior but, perhaps more importantly, their potential impact on the corporate culture and the risk to the company’s reputation, including the reputations of individual board members. In the end, the difficulties in dealing with bad behavior in China and complying with U.S. laws may result in the recommendation by management and a decision by the board to forgo seemingly attractive opportunities. Effective oversight of corruption in China will only become increasingly more important, with the impact of mishandling compliance issues significantly impacting the businesses and reputations of the companies, management, and their boards.</w:t>
      </w:r>
    </w:p>
    <w:p w:rsidR="0061099E" w:rsidRDefault="0061099E" w:rsidP="0061099E"/>
    <w:p w:rsidR="0061099E" w:rsidRPr="0061099E" w:rsidRDefault="0061099E" w:rsidP="0061099E">
      <w:pPr>
        <w:rPr>
          <w:b/>
        </w:rPr>
      </w:pPr>
      <w:r w:rsidRPr="0061099E">
        <w:rPr>
          <w:b/>
        </w:rPr>
        <w:t>Questions Every Director Should Ask About the Company’s Business in China</w:t>
      </w:r>
    </w:p>
    <w:p w:rsidR="0061099E" w:rsidRDefault="0061099E" w:rsidP="0061099E">
      <w:r>
        <w:t>•How is “tone at the top” established and communicated?</w:t>
      </w:r>
    </w:p>
    <w:p w:rsidR="0061099E" w:rsidRDefault="0061099E" w:rsidP="0061099E">
      <w:r>
        <w:t xml:space="preserve">•How </w:t>
      </w:r>
      <w:proofErr w:type="gramStart"/>
      <w:r>
        <w:t>are</w:t>
      </w:r>
      <w:proofErr w:type="gramEnd"/>
      <w:r>
        <w:t xml:space="preserve"> business practice risks assessed?</w:t>
      </w:r>
    </w:p>
    <w:p w:rsidR="0061099E" w:rsidRDefault="0061099E" w:rsidP="0061099E">
      <w:r>
        <w:t>•Are effective standards, policies, and processes in place to address these risks?</w:t>
      </w:r>
    </w:p>
    <w:p w:rsidR="0061099E" w:rsidRDefault="0061099E" w:rsidP="0061099E">
      <w:r>
        <w:lastRenderedPageBreak/>
        <w:t>•What procedures are in place to identify and mitigate fraud, theft, and corruption?</w:t>
      </w:r>
    </w:p>
    <w:p w:rsidR="0061099E" w:rsidRDefault="0061099E" w:rsidP="0061099E">
      <w:r>
        <w:t>•What local training is conducted on business practices, and is it effective?</w:t>
      </w:r>
    </w:p>
    <w:p w:rsidR="0061099E" w:rsidRDefault="0061099E" w:rsidP="0061099E">
      <w:r>
        <w:t>•Are incentives provided to promote the correct behaviors?</w:t>
      </w:r>
    </w:p>
    <w:p w:rsidR="0061099E" w:rsidRDefault="0061099E" w:rsidP="0061099E">
      <w:r>
        <w:t>•How is the detection of improper behavior monitored and audited?</w:t>
      </w:r>
    </w:p>
    <w:p w:rsidR="0061099E" w:rsidRDefault="0061099E" w:rsidP="0061099E">
      <w:r>
        <w:t>•How is the effectiveness of the compliance program reviewed and initiated?</w:t>
      </w:r>
    </w:p>
    <w:p w:rsidR="0061099E" w:rsidRDefault="0061099E" w:rsidP="0061099E">
      <w:r>
        <w:t>•If a problem is identified, how is an independent and thorough investigation assured?</w:t>
      </w:r>
    </w:p>
    <w:p w:rsidR="0061099E" w:rsidRDefault="0061099E" w:rsidP="0061099E"/>
    <w:p w:rsidR="00FE1B81" w:rsidRPr="0061099E" w:rsidRDefault="0061099E" w:rsidP="0061099E">
      <w:pPr>
        <w:rPr>
          <w:i/>
        </w:rPr>
      </w:pPr>
      <w:r w:rsidRPr="0061099E">
        <w:rPr>
          <w:i/>
        </w:rPr>
        <w:t xml:space="preserve">Eric V. </w:t>
      </w:r>
      <w:proofErr w:type="spellStart"/>
      <w:r w:rsidRPr="0061099E">
        <w:rPr>
          <w:i/>
        </w:rPr>
        <w:t>Zwisler</w:t>
      </w:r>
      <w:proofErr w:type="spellEnd"/>
      <w:r w:rsidRPr="0061099E">
        <w:rPr>
          <w:i/>
        </w:rPr>
        <w:t xml:space="preserve"> is the president of Cardinal Health China and past CEO of </w:t>
      </w:r>
      <w:proofErr w:type="spellStart"/>
      <w:r w:rsidRPr="0061099E">
        <w:rPr>
          <w:i/>
        </w:rPr>
        <w:t>Zuellig</w:t>
      </w:r>
      <w:proofErr w:type="spellEnd"/>
      <w:r w:rsidRPr="0061099E">
        <w:rPr>
          <w:i/>
        </w:rPr>
        <w:t xml:space="preserve"> </w:t>
      </w:r>
      <w:proofErr w:type="spellStart"/>
      <w:r w:rsidRPr="0061099E">
        <w:rPr>
          <w:i/>
        </w:rPr>
        <w:t>Pharma</w:t>
      </w:r>
      <w:proofErr w:type="spellEnd"/>
      <w:r w:rsidRPr="0061099E">
        <w:rPr>
          <w:i/>
        </w:rPr>
        <w:t xml:space="preserve"> Asia Pacific. He has been involved in health care businesses in China for the past 25 years and is fluent in Mandarin Chinese. Dean A. </w:t>
      </w:r>
      <w:proofErr w:type="spellStart"/>
      <w:r w:rsidRPr="0061099E">
        <w:rPr>
          <w:i/>
        </w:rPr>
        <w:t>Yoost</w:t>
      </w:r>
      <w:proofErr w:type="spellEnd"/>
      <w:r w:rsidRPr="0061099E">
        <w:rPr>
          <w:i/>
        </w:rPr>
        <w:t xml:space="preserve"> serves on the boards of the NACD Southern California Chapter and five global companies. He is a retired partner of PwC, where he spent 17 years living and working in Asia and served as a member of PwC’s Global Oversight Board.</w:t>
      </w:r>
    </w:p>
    <w:sectPr w:rsidR="00FE1B81" w:rsidRPr="0061099E" w:rsidSect="002304DF">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E1B81"/>
    <w:rsid w:val="002304DF"/>
    <w:rsid w:val="0032274D"/>
    <w:rsid w:val="0061099E"/>
    <w:rsid w:val="00C9642F"/>
    <w:rsid w:val="00FE1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99E"/>
    <w:rPr>
      <w:rFonts w:ascii="Tahoma" w:hAnsi="Tahoma" w:cs="Tahoma"/>
      <w:sz w:val="16"/>
      <w:szCs w:val="16"/>
    </w:rPr>
  </w:style>
  <w:style w:type="character" w:styleId="Hyperlink">
    <w:name w:val="Hyperlink"/>
    <w:basedOn w:val="DefaultParagraphFont"/>
    <w:uiPriority w:val="99"/>
    <w:unhideWhenUsed/>
    <w:rsid w:val="006109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directorship.com/corruption-in-china-and-elsewhere-demands-board-overs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3145</Words>
  <Characters>17930</Characters>
  <Application>Microsoft Office Word</Application>
  <DocSecurity>0</DocSecurity>
  <Lines>149</Lines>
  <Paragraphs>42</Paragraphs>
  <ScaleCrop>false</ScaleCrop>
  <Company/>
  <LinksUpToDate>false</LinksUpToDate>
  <CharactersWithSpaces>21033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2013-07-28T15:34:00Z</dcterms:created>
  <dcterms:modified xsi:type="dcterms:W3CDTF">2013-07-28T15:44:00Z</dcterms:modified>
</cp:coreProperties>
</file>